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9" w:rsidRPr="00286C66" w:rsidRDefault="00B54889" w:rsidP="00B54889">
      <w:pPr>
        <w:pStyle w:val="StandardWeb"/>
        <w:spacing w:before="0" w:beforeAutospacing="0" w:after="0" w:afterAutospacing="0"/>
        <w:rPr>
          <w:lang w:val="en-GB"/>
        </w:rPr>
      </w:pPr>
      <w:r>
        <w:rPr>
          <w:lang w:val="en-US"/>
        </w:rPr>
        <w:t>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ISACA Croatian Chapter Regional Conference on Information System Governance, Security and Audit</w:t>
      </w:r>
      <w:r w:rsidR="00286C66" w:rsidRPr="00286C66">
        <w:rPr>
          <w:lang w:val="en-GB"/>
        </w:rPr>
        <w:t xml:space="preserve"> </w:t>
      </w:r>
      <w:r w:rsidR="00286C66">
        <w:rPr>
          <w:lang w:val="en-GB"/>
        </w:rPr>
        <w:t>will be held on June</w:t>
      </w:r>
      <w:r w:rsidR="00286C66" w:rsidRPr="00286C66">
        <w:rPr>
          <w:lang w:val="en-GB"/>
        </w:rPr>
        <w:t xml:space="preserve"> </w:t>
      </w:r>
      <w:r w:rsidR="00286C66">
        <w:rPr>
          <w:lang w:val="en-GB"/>
        </w:rPr>
        <w:t>6th</w:t>
      </w:r>
      <w:r w:rsidR="00286C66" w:rsidRPr="00286C66">
        <w:rPr>
          <w:lang w:val="en-GB"/>
        </w:rPr>
        <w:t xml:space="preserve"> 2014 in Hotel Kolovare, Zadar,</w:t>
      </w:r>
      <w:r w:rsidR="00286C66" w:rsidRPr="00286C66">
        <w:rPr>
          <w:color w:val="1F497D"/>
          <w:lang w:val="en-GB"/>
        </w:rPr>
        <w:t xml:space="preserve"> </w:t>
      </w:r>
      <w:r w:rsidR="00286C66" w:rsidRPr="00286C66">
        <w:rPr>
          <w:lang w:val="en-GB"/>
        </w:rPr>
        <w:t>Croatia.</w:t>
      </w:r>
    </w:p>
    <w:p w:rsidR="00B54889" w:rsidRDefault="00B54889" w:rsidP="00B54889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ISACA CC Conference </w:t>
      </w:r>
      <w:r w:rsidR="00BD7CB6">
        <w:rPr>
          <w:lang w:val="en-US"/>
        </w:rPr>
        <w:t xml:space="preserve">is a </w:t>
      </w:r>
      <w:r>
        <w:rPr>
          <w:lang w:val="en-US"/>
        </w:rPr>
        <w:t>special event under the 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</w:t>
      </w:r>
      <w:r w:rsidR="00755AA8">
        <w:rPr>
          <w:lang w:val="en-US"/>
        </w:rPr>
        <w:t xml:space="preserve">rnational Scientific Conference </w:t>
      </w:r>
      <w:r>
        <w:rPr>
          <w:lang w:val="en-US"/>
        </w:rPr>
        <w:t>‘An Enterprise Odyssey’</w:t>
      </w:r>
      <w:r w:rsidR="00286C66">
        <w:rPr>
          <w:lang w:val="en-US"/>
        </w:rPr>
        <w:t xml:space="preserve"> and a</w:t>
      </w:r>
      <w:r>
        <w:rPr>
          <w:lang w:val="en-US"/>
        </w:rPr>
        <w:t>ll participants in Conference Odyssey can also participate in ISACA CC conference.</w:t>
      </w:r>
    </w:p>
    <w:p w:rsidR="00B54889" w:rsidRDefault="00B54889" w:rsidP="00B54889">
      <w:pPr>
        <w:pStyle w:val="StandardWeb"/>
        <w:spacing w:before="0" w:beforeAutospacing="0" w:after="0" w:afterAutospacing="0"/>
        <w:rPr>
          <w:lang w:val="en-US"/>
        </w:rPr>
      </w:pPr>
    </w:p>
    <w:p w:rsidR="00286C66" w:rsidRPr="00286C66" w:rsidRDefault="00B54889" w:rsidP="00286C66">
      <w:pPr>
        <w:autoSpaceDE w:val="0"/>
        <w:autoSpaceDN w:val="0"/>
        <w:rPr>
          <w:rFonts w:ascii="Times New Roman" w:hAnsi="Times New Roman"/>
          <w:sz w:val="24"/>
          <w:szCs w:val="24"/>
          <w:lang w:val="en-GB"/>
        </w:rPr>
      </w:pPr>
      <w:r w:rsidRPr="00286C66">
        <w:rPr>
          <w:rFonts w:ascii="Times New Roman" w:hAnsi="Times New Roman"/>
          <w:sz w:val="24"/>
          <w:szCs w:val="24"/>
          <w:lang w:val="en-US"/>
        </w:rPr>
        <w:t>Program ISACA CC Conference is consisted of plenary sessions, work in sessions and workshops in which papers will be presented</w:t>
      </w:r>
      <w:r w:rsidR="00286C66" w:rsidRPr="00286C6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86C6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6C66" w:rsidRPr="00286C66">
        <w:rPr>
          <w:rFonts w:ascii="Times New Roman" w:hAnsi="Times New Roman"/>
          <w:sz w:val="24"/>
          <w:szCs w:val="24"/>
          <w:lang w:val="en-GB"/>
        </w:rPr>
        <w:t>Focus will be in the following topics of interest:</w:t>
      </w:r>
    </w:p>
    <w:p w:rsidR="00B54889" w:rsidRDefault="00B54889" w:rsidP="00286C66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Information System (IS) Governance 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IS Governance maturity and CEO/CIO relationship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Strategic IS/business alignment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Information system auditing methodologies, frameworks and regulations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Case studies in information system auditing 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IT risk management and compliance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Analytical testing in information system auditing (data, software, network, hardware, incident and problem management, organizational issues)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IS/IT security management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Business continuity management and disaster recovery planning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Data replication concepts, data restore tools 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Network management and security protocols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Identity management and access management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System and operational log management</w:t>
      </w:r>
    </w:p>
    <w:p w:rsidR="00B54889" w:rsidRDefault="00B54889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CAAT </w:t>
      </w:r>
      <w:r w:rsidR="00286C66">
        <w:rPr>
          <w:lang w:val="en-US"/>
        </w:rPr>
        <w:t>tools</w:t>
      </w:r>
    </w:p>
    <w:p w:rsidR="00B54889" w:rsidRDefault="00286C66" w:rsidP="00B54889">
      <w:pPr>
        <w:pStyle w:val="Standard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other relevant topics.</w:t>
      </w:r>
    </w:p>
    <w:p w:rsidR="00B54889" w:rsidRDefault="00B54889" w:rsidP="00B54889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B54889" w:rsidRDefault="00286C66" w:rsidP="00B54889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>Official language of the Conference is Croatian, but papers can be written in English.</w:t>
      </w:r>
      <w:r w:rsidR="00B54889">
        <w:rPr>
          <w:lang w:val="en-US"/>
        </w:rPr>
        <w:t xml:space="preserve"> </w:t>
      </w:r>
      <w:r>
        <w:rPr>
          <w:lang w:val="en-US"/>
        </w:rPr>
        <w:t xml:space="preserve">Presentation of the paper </w:t>
      </w:r>
      <w:r w:rsidR="00BD7CB6">
        <w:rPr>
          <w:lang w:val="en-US"/>
        </w:rPr>
        <w:t xml:space="preserve">can </w:t>
      </w:r>
      <w:r>
        <w:rPr>
          <w:lang w:val="en-US"/>
        </w:rPr>
        <w:t xml:space="preserve">be held in Croatian or English. All accepted papers will be presented </w:t>
      </w:r>
      <w:r w:rsidR="00BD7CB6">
        <w:rPr>
          <w:lang w:val="en-US"/>
        </w:rPr>
        <w:t>at</w:t>
      </w:r>
      <w:r>
        <w:rPr>
          <w:lang w:val="en-US"/>
        </w:rPr>
        <w:t xml:space="preserve"> conference</w:t>
      </w:r>
      <w:r w:rsidR="000850E3">
        <w:rPr>
          <w:lang w:val="en-US"/>
        </w:rPr>
        <w:t xml:space="preserve"> and will be announced on CD in Proceedings. </w:t>
      </w:r>
    </w:p>
    <w:p w:rsidR="000850E3" w:rsidRDefault="000850E3" w:rsidP="00B54889">
      <w:pPr>
        <w:pStyle w:val="StandardWeb"/>
        <w:spacing w:before="0" w:beforeAutospacing="0" w:after="0" w:afterAutospacing="0"/>
        <w:rPr>
          <w:lang w:val="en-US"/>
        </w:rPr>
      </w:pPr>
    </w:p>
    <w:p w:rsidR="00B54889" w:rsidRDefault="000850E3" w:rsidP="00B54889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>Every participant in Conference will get certain amount of</w:t>
      </w:r>
      <w:r w:rsidR="00B54889">
        <w:rPr>
          <w:lang w:val="en-US"/>
        </w:rPr>
        <w:t xml:space="preserve"> CPE </w:t>
      </w:r>
      <w:r>
        <w:rPr>
          <w:lang w:val="en-US"/>
        </w:rPr>
        <w:t>points</w:t>
      </w:r>
      <w:r w:rsidR="00B54889">
        <w:rPr>
          <w:lang w:val="en-US"/>
        </w:rPr>
        <w:t xml:space="preserve"> (</w:t>
      </w:r>
      <w:r>
        <w:rPr>
          <w:lang w:val="en-US"/>
        </w:rPr>
        <w:t>according to</w:t>
      </w:r>
      <w:r w:rsidR="00B54889">
        <w:rPr>
          <w:lang w:val="en-US"/>
        </w:rPr>
        <w:t xml:space="preserve"> ISACA </w:t>
      </w:r>
      <w:r>
        <w:rPr>
          <w:lang w:val="en-US"/>
        </w:rPr>
        <w:t>rules</w:t>
      </w:r>
      <w:r w:rsidR="00755AA8">
        <w:rPr>
          <w:lang w:val="en-US"/>
        </w:rPr>
        <w:t>).</w:t>
      </w:r>
    </w:p>
    <w:p w:rsidR="000850E3" w:rsidRDefault="000850E3" w:rsidP="00B54889">
      <w:pPr>
        <w:pStyle w:val="StandardWeb"/>
        <w:spacing w:before="0" w:beforeAutospacing="0" w:after="0" w:afterAutospacing="0"/>
        <w:rPr>
          <w:lang w:val="en-US"/>
        </w:rPr>
      </w:pPr>
    </w:p>
    <w:p w:rsidR="00B54889" w:rsidRDefault="000850E3" w:rsidP="000850E3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>Deadline</w:t>
      </w:r>
      <w:r w:rsidR="00B54889">
        <w:rPr>
          <w:b/>
          <w:bCs/>
          <w:lang w:val="en-US"/>
        </w:rPr>
        <w:t xml:space="preserve"> </w:t>
      </w:r>
      <w:r w:rsidR="00BD7CB6" w:rsidRPr="000850E3">
        <w:rPr>
          <w:bCs/>
          <w:lang w:val="en-US"/>
        </w:rPr>
        <w:t>for registration</w:t>
      </w:r>
      <w:r w:rsidR="00BD7CB6">
        <w:rPr>
          <w:bCs/>
          <w:lang w:val="en-US"/>
        </w:rPr>
        <w:t>:</w:t>
      </w:r>
      <w:r w:rsidR="00BD7CB6">
        <w:rPr>
          <w:b/>
          <w:bCs/>
          <w:lang w:val="en-US"/>
        </w:rPr>
        <w:t xml:space="preserve"> </w:t>
      </w:r>
      <w:r w:rsidR="00B54889">
        <w:rPr>
          <w:b/>
          <w:bCs/>
          <w:lang w:val="en-US"/>
        </w:rPr>
        <w:t>1</w:t>
      </w:r>
      <w:r w:rsidR="00BD7CB6">
        <w:rPr>
          <w:b/>
          <w:bCs/>
          <w:lang w:val="en-US"/>
        </w:rPr>
        <w:t xml:space="preserve"> April </w:t>
      </w:r>
      <w:r w:rsidR="00B54889">
        <w:rPr>
          <w:b/>
          <w:bCs/>
          <w:lang w:val="en-US"/>
        </w:rPr>
        <w:t xml:space="preserve">2014 </w:t>
      </w:r>
      <w:r>
        <w:rPr>
          <w:lang w:val="en-US"/>
        </w:rPr>
        <w:t xml:space="preserve">on </w:t>
      </w:r>
      <w:hyperlink r:id="rId5" w:history="1">
        <w:r w:rsidR="00B54889">
          <w:rPr>
            <w:rStyle w:val="Hiperveza"/>
            <w:lang w:val="en-US"/>
          </w:rPr>
          <w:t>odyssey@efzg.hr</w:t>
        </w:r>
      </w:hyperlink>
      <w:r w:rsidR="00B54889">
        <w:t xml:space="preserve"> </w:t>
      </w:r>
      <w:r>
        <w:rPr>
          <w:lang w:val="en-US"/>
        </w:rPr>
        <w:t>or</w:t>
      </w:r>
      <w:r w:rsidR="00B54889">
        <w:rPr>
          <w:lang w:val="en-US"/>
        </w:rPr>
        <w:t xml:space="preserve"> </w:t>
      </w:r>
      <w:hyperlink r:id="rId6" w:history="1">
        <w:r w:rsidR="00B54889">
          <w:rPr>
            <w:rStyle w:val="Hiperveza"/>
            <w:lang w:val="en-US"/>
          </w:rPr>
          <w:t>mspremic@efzg.hr</w:t>
        </w:r>
      </w:hyperlink>
      <w:r>
        <w:rPr>
          <w:lang w:val="en-US"/>
        </w:rPr>
        <w:t>.</w:t>
      </w:r>
    </w:p>
    <w:p w:rsidR="000850E3" w:rsidRDefault="000850E3" w:rsidP="000850E3">
      <w:pPr>
        <w:pStyle w:val="StandardWeb"/>
        <w:spacing w:before="0" w:beforeAutospacing="0" w:after="0" w:afterAutospacing="0"/>
        <w:rPr>
          <w:lang w:val="en-US"/>
        </w:rPr>
      </w:pPr>
    </w:p>
    <w:p w:rsidR="000850E3" w:rsidRDefault="000850E3" w:rsidP="00B54889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>Registration fee:</w:t>
      </w:r>
      <w:r w:rsidRPr="000850E3">
        <w:rPr>
          <w:lang w:val="en-US"/>
        </w:rPr>
        <w:t xml:space="preserve"> </w:t>
      </w:r>
      <w:r w:rsidR="00BD7CB6">
        <w:rPr>
          <w:lang w:val="en-US"/>
        </w:rPr>
        <w:t>190 EUR</w:t>
      </w:r>
    </w:p>
    <w:p w:rsidR="000850E3" w:rsidRDefault="000850E3" w:rsidP="00B54889">
      <w:pPr>
        <w:pStyle w:val="StandardWeb"/>
        <w:spacing w:before="0" w:beforeAutospacing="0" w:after="0" w:afterAutospacing="0"/>
        <w:rPr>
          <w:lang w:val="en-US"/>
        </w:rPr>
      </w:pPr>
    </w:p>
    <w:p w:rsidR="000850E3" w:rsidRPr="000850E3" w:rsidRDefault="000850E3" w:rsidP="000850E3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850E3">
        <w:rPr>
          <w:rFonts w:ascii="Times New Roman" w:hAnsi="Times New Roman"/>
          <w:b/>
          <w:bCs/>
          <w:sz w:val="24"/>
          <w:szCs w:val="24"/>
          <w:lang w:val="en-GB"/>
        </w:rPr>
        <w:t>Registration fee includes:</w:t>
      </w:r>
    </w:p>
    <w:p w:rsidR="000850E3" w:rsidRPr="000850E3" w:rsidRDefault="000850E3" w:rsidP="000850E3">
      <w:pPr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  <w:lang w:val="en-GB"/>
        </w:rPr>
      </w:pPr>
      <w:r w:rsidRPr="000850E3">
        <w:rPr>
          <w:rFonts w:ascii="Times New Roman" w:hAnsi="Times New Roman"/>
          <w:sz w:val="24"/>
          <w:szCs w:val="24"/>
          <w:lang w:val="en-GB"/>
        </w:rPr>
        <w:t>CD with full papers</w:t>
      </w:r>
      <w:r>
        <w:rPr>
          <w:rFonts w:ascii="Times New Roman" w:hAnsi="Times New Roman"/>
          <w:sz w:val="24"/>
          <w:szCs w:val="24"/>
          <w:lang w:val="en-GB"/>
        </w:rPr>
        <w:t xml:space="preserve"> from both conferences</w:t>
      </w:r>
    </w:p>
    <w:p w:rsidR="000850E3" w:rsidRPr="000850E3" w:rsidRDefault="00755AA8" w:rsidP="000850E3">
      <w:pPr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0850E3">
        <w:rPr>
          <w:rFonts w:ascii="Times New Roman" w:hAnsi="Times New Roman"/>
          <w:sz w:val="24"/>
          <w:szCs w:val="24"/>
          <w:lang w:val="en-GB"/>
        </w:rPr>
        <w:t>ntrance to all plenaries on both conferences</w:t>
      </w:r>
    </w:p>
    <w:p w:rsidR="000850E3" w:rsidRPr="000850E3" w:rsidRDefault="000850E3" w:rsidP="000850E3">
      <w:pPr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  <w:lang w:val="en-GB"/>
        </w:rPr>
      </w:pPr>
      <w:r w:rsidRPr="000850E3">
        <w:rPr>
          <w:rFonts w:ascii="Times New Roman" w:hAnsi="Times New Roman"/>
          <w:sz w:val="24"/>
          <w:szCs w:val="24"/>
          <w:lang w:val="en-GB"/>
        </w:rPr>
        <w:t>Refreshments during breaks</w:t>
      </w:r>
      <w:r w:rsidR="00755AA8">
        <w:rPr>
          <w:rFonts w:ascii="Times New Roman" w:hAnsi="Times New Roman"/>
          <w:sz w:val="24"/>
          <w:szCs w:val="24"/>
          <w:lang w:val="en-GB"/>
        </w:rPr>
        <w:t xml:space="preserve"> on Friday</w:t>
      </w:r>
    </w:p>
    <w:p w:rsidR="00755AA8" w:rsidRPr="000850E3" w:rsidRDefault="00755AA8" w:rsidP="00755AA8">
      <w:pPr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Conference lunch</w:t>
      </w:r>
      <w:r w:rsidRPr="000850E3">
        <w:rPr>
          <w:rFonts w:ascii="Times New Roman" w:hAnsi="Times New Roman"/>
          <w:sz w:val="24"/>
          <w:szCs w:val="24"/>
          <w:lang w:val="en-GB"/>
        </w:rPr>
        <w:t xml:space="preserve"> (Friday)</w:t>
      </w:r>
    </w:p>
    <w:p w:rsidR="000850E3" w:rsidRPr="000850E3" w:rsidRDefault="000850E3" w:rsidP="000850E3">
      <w:pPr>
        <w:numPr>
          <w:ilvl w:val="0"/>
          <w:numId w:val="6"/>
        </w:numPr>
        <w:autoSpaceDE w:val="0"/>
        <w:autoSpaceDN w:val="0"/>
        <w:rPr>
          <w:rFonts w:ascii="Times New Roman" w:hAnsi="Times New Roman"/>
          <w:sz w:val="24"/>
          <w:szCs w:val="24"/>
          <w:lang w:val="en-GB"/>
        </w:rPr>
      </w:pPr>
      <w:r w:rsidRPr="000850E3">
        <w:rPr>
          <w:rFonts w:ascii="Times New Roman" w:hAnsi="Times New Roman"/>
          <w:sz w:val="24"/>
          <w:szCs w:val="24"/>
          <w:lang w:val="en-GB"/>
        </w:rPr>
        <w:t>Conference gala dinner</w:t>
      </w:r>
      <w:r w:rsidR="00755AA8">
        <w:rPr>
          <w:rFonts w:ascii="Times New Roman" w:hAnsi="Times New Roman"/>
          <w:sz w:val="24"/>
          <w:szCs w:val="24"/>
          <w:lang w:val="en-GB"/>
        </w:rPr>
        <w:t xml:space="preserve"> (Friday)</w:t>
      </w:r>
    </w:p>
    <w:p w:rsidR="000850E3" w:rsidRPr="000850E3" w:rsidRDefault="000850E3" w:rsidP="00B54889">
      <w:pPr>
        <w:pStyle w:val="StandardWeb"/>
        <w:spacing w:before="0" w:beforeAutospacing="0" w:after="0" w:afterAutospacing="0"/>
        <w:rPr>
          <w:lang w:val="en-US"/>
        </w:rPr>
      </w:pPr>
    </w:p>
    <w:p w:rsidR="00B54889" w:rsidRDefault="00BD7CB6" w:rsidP="00B54889">
      <w:pPr>
        <w:pStyle w:val="Standard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Accommodation is to be organized by participants: </w:t>
      </w:r>
      <w:r w:rsidR="00B54889">
        <w:rPr>
          <w:lang w:val="en-US"/>
        </w:rPr>
        <w:t xml:space="preserve">Hotel </w:t>
      </w:r>
      <w:proofErr w:type="spellStart"/>
      <w:r w:rsidR="00B54889">
        <w:rPr>
          <w:lang w:val="en-US"/>
        </w:rPr>
        <w:t>Kolovare</w:t>
      </w:r>
      <w:proofErr w:type="spellEnd"/>
      <w:r w:rsidR="00B54889">
        <w:rPr>
          <w:lang w:val="en-US"/>
        </w:rPr>
        <w:t xml:space="preserve">: </w:t>
      </w:r>
      <w:hyperlink r:id="rId7" w:history="1">
        <w:r w:rsidR="00B54889">
          <w:rPr>
            <w:rStyle w:val="Hiperveza"/>
            <w:lang w:val="en-US"/>
          </w:rPr>
          <w:t>www.hotel-kolovare.com</w:t>
        </w:r>
      </w:hyperlink>
      <w:r w:rsidR="00B54889">
        <w:rPr>
          <w:lang w:val="en-US"/>
        </w:rPr>
        <w:t xml:space="preserve">, </w:t>
      </w:r>
      <w:r w:rsidR="00755AA8">
        <w:rPr>
          <w:lang w:val="en-US"/>
        </w:rPr>
        <w:t>special price is arranged</w:t>
      </w:r>
      <w:r w:rsidR="00755AA8" w:rsidRPr="00755AA8">
        <w:rPr>
          <w:lang w:val="en-US"/>
        </w:rPr>
        <w:t xml:space="preserve"> </w:t>
      </w:r>
      <w:r w:rsidR="00755AA8">
        <w:rPr>
          <w:lang w:val="en-US"/>
        </w:rPr>
        <w:t>for all participants</w:t>
      </w:r>
      <w:r w:rsidR="00B54889">
        <w:rPr>
          <w:lang w:val="en-US"/>
        </w:rPr>
        <w:t xml:space="preserve"> </w:t>
      </w:r>
    </w:p>
    <w:p w:rsidR="00B54889" w:rsidRDefault="00B54889" w:rsidP="00B54889">
      <w:pPr>
        <w:pStyle w:val="StandardWeb"/>
        <w:spacing w:before="0" w:beforeAutospacing="0" w:after="0" w:afterAutospacing="0"/>
        <w:rPr>
          <w:lang w:val="en-US"/>
        </w:rPr>
      </w:pPr>
    </w:p>
    <w:p w:rsidR="003943BC" w:rsidRDefault="00784EDE"/>
    <w:sectPr w:rsidR="003943BC" w:rsidSect="002A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9A"/>
    <w:multiLevelType w:val="hybridMultilevel"/>
    <w:tmpl w:val="504828DA"/>
    <w:lvl w:ilvl="0" w:tplc="015EAAF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B27D5"/>
    <w:multiLevelType w:val="hybridMultilevel"/>
    <w:tmpl w:val="460CA1E8"/>
    <w:lvl w:ilvl="0" w:tplc="09F8CA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575A"/>
    <w:multiLevelType w:val="hybridMultilevel"/>
    <w:tmpl w:val="B13A7BE0"/>
    <w:lvl w:ilvl="0" w:tplc="208A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607A"/>
    <w:multiLevelType w:val="hybridMultilevel"/>
    <w:tmpl w:val="9D565F4A"/>
    <w:lvl w:ilvl="0" w:tplc="7EE8FF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B2C81"/>
    <w:multiLevelType w:val="hybridMultilevel"/>
    <w:tmpl w:val="FA66A570"/>
    <w:lvl w:ilvl="0" w:tplc="C0F4D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889"/>
    <w:rsid w:val="000850E3"/>
    <w:rsid w:val="00286C66"/>
    <w:rsid w:val="002A0303"/>
    <w:rsid w:val="00624517"/>
    <w:rsid w:val="00755AA8"/>
    <w:rsid w:val="007866E3"/>
    <w:rsid w:val="009F7AFD"/>
    <w:rsid w:val="00B418A8"/>
    <w:rsid w:val="00B54889"/>
    <w:rsid w:val="00BD7CB6"/>
    <w:rsid w:val="00C2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89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488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548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l-kolov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remic@efzg.hr" TargetMode="External"/><Relationship Id="rId5" Type="http://schemas.openxmlformats.org/officeDocument/2006/relationships/hyperlink" Target="mailto:odyssey@efzg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</dc:creator>
  <cp:keywords/>
  <dc:description/>
  <cp:lastModifiedBy>inacinovic</cp:lastModifiedBy>
  <cp:revision>2</cp:revision>
  <dcterms:created xsi:type="dcterms:W3CDTF">2014-02-27T14:56:00Z</dcterms:created>
  <dcterms:modified xsi:type="dcterms:W3CDTF">2014-02-27T14:56:00Z</dcterms:modified>
</cp:coreProperties>
</file>